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Bezpieczna praca i podwykonawstwo mogą iść w parze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Budownictwo czy transport to tylko niektóre z branż, w których codziennością jest zlecanie prac podwykonawcom. Szybkie, krótkoterminowe zadania oraz wiele osób pracujących w jednym miejscu dla różnych firm niosą ze sobą zwiększone prawdopodobieństwo wystąpienia wypadków przy pracy. Minimalizowaniu ryzyka w zarządzaniu podwykonawcami poświęcona będzie konferencja, która odbędzie się 24 i 25 listopada 2016 r. we Wrocławiu.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Opublikowany wiosną br. raport Państwowej Inspekcji Pracy pt. „Bezpieczeństwo i higiena pracy w sektorach gospodarki o największej liczbie wypadków śmiertelnych i ciężkich” wskazuje przetwórstwo przemysłowe, budownictwo oraz transport i gospodarkę magazynową jako branże o największej wypadkowości.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Na krótko, bez uprawnień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Opracowanie przedstawia także dane dotyczące kontroli prowadzonych przez inspektorów PIP. W przypadku budownictwa najwięcej nieprawidłowości dotyczyło prac na rusztowaniach. Występowały one na 56% budów, przy czym na prawie połowie rusztowania nie przeszły stosownego odbioru przed rozpoczęciem na nich prac. Co więcej, często konstrukcje te montowane były przez osoby nieposiadające stosownych uprawnień.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- Jak zauważają autorzy opracowania, dotyczyło to szczególnie prac krótkoterminowych, a to najczęściej domena podwykonawców – podkreśla Aleksander Myśkow, prezes Zarządu EcoMS Consulting, firmy specjalizującej się m.in. w opracowywaniu i audytowaniu standardów bezpieczeństwa pracy. – Nie bez przyczyny właśnie pracom na wysokościach poświęcona będzie jedna z sesji konferencji – dodaje Aleksander Myśkow.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Uczyć się od największych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Kontrolując miejsca wykonywania prac torowych, inspektorzy PIP dostrzegli, że „na co 5. miejscu wykonywania robót nie wyznaczono koordynatora sprawującego nadzór nad bhp wszystkich pracowników zatrudnionych przez różnych pracodawców”.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W efekcie kolejni podwykonawcy nie wiedzieli, kto koordynuje kwestie bhp i nie współdziałali w celu zapewnienia bezpiecznych warunków pracy wszystkim osobom pracującym na danej inwestycji. - Takie zaniedbanie i brak przepływu informacji oznaczają nie tylko bałagan, ale i poważne zagrożenie dla życia i zdrowia pracowników – niezależnie od tego, kto jest ich pracodawcą – zauważa Artur Sroka, dyrektor Działu Usług dla Przemysłu i Budownictwa Bureau Veritas Polska Sp. z o.o. To organizacja, która już od 1828 roku świadczy usługi zarządzania jakością, BHP, ochroną środowiska i odpowiedzialnością społeczną.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Niestety, PIP w swoim raporcie zwraca uwagę, że także w przypadku prac torowych zaniedbania w zakresie bhp są domeną małych firm podwykonawczych, wykonujących krótkoterminowe zlecenia. Jednocześnie zauważa, że „znacznie mniej nieprawidłowości w zakresie bhp stwierdzono w grupie specjalistycznych firm budowlanych z wieloletnim doświadczeniem w branży, które kontrolowały wszystkich zatrudnionych na budowie, a także egzekwowały od podwykonawców przestrzeganie przepisów bhp”.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Jeśli zatem uczyć się nadzoru nad spełnianiem standardów bhp przez podwykonawców, to od największych i najbardziej doświadczonych. Stąd wśród prelegentów konferencji przedstawiciele takich firm jak Skanska, Budimex, Orlen, Siemens czy ArcelorMittal Poland, co gwarantuje również spojrzenie na omawiany problem z wielu perspektyw.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Doświadczenie zobowiązuje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Wybór prowadzących poszczególne sesje jest zatem bardzo przemyślany, podobnie jak nieprzypadkowi są sami organizatorzy konferencji.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Firma EcoMS Consulting stworzyła SubSafety – narzędzie pozwalające na kompleksową i w pełni obiektywną ocenę zdolności podwykonawcy do zapewnienia pracownikom bezpiecznych warunków wykonywania obowiązków służbowych. Drugim współorganizatorem wydarzenia jest Bureau Veritas – światowy lider branży TIC 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(Testing, Inspection, Certification)</w:t>
      </w:r>
      <w:r>
        <w:rPr>
          <w:rFonts w:ascii="calibri" w:hAnsi="calibri" w:eastAsia="calibri" w:cs="calibri"/>
          <w:sz w:val="24"/>
          <w:szCs w:val="24"/>
        </w:rPr>
        <w:t xml:space="preserve">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Z danych Głównego Urzędu Statystycznego wynika, że w 2015 roku do ponad 2/3 wypadków przy pracy doszło z powodu nieprawidłowego zachowania się pracownika bądź niewłaściwej organizacji pracy lub stanowiska pracy. Udział w listopadowej konferencji to zatem znakomita sposobność, by skorzystać z doświadczeń specjalistów i zdobyć wiedzę, która pozwoli zminimalizować ryzyko wystąpienia takich sytuacji przy zatrudnianiu pracowników przez podwykonawców.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Szczegółowy program wydarzenia i formularz rejestracyjny dostępne są na stronie </w:t>
      </w:r>
      <w:hyperlink r:id="rId7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www.podwykonawcybezryzyka.pl</w:t>
        </w:r>
      </w:hyperlink>
      <w:r>
        <w:rPr>
          <w:rFonts w:ascii="calibri" w:hAnsi="calibri" w:eastAsia="calibri" w:cs="calibri"/>
          <w:sz w:val="24"/>
          <w:szCs w:val="24"/>
        </w:rPr>
        <w:t xml:space="preserve">.</w: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://www.podwykonawcybezryzyka.pl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2026-10-24T11:28:21+02:00</dcterms:created>
  <dcterms:modified xsi:type="dcterms:W3CDTF">2026-10-24T11:28:21+02:00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